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64564" w14:textId="32178602" w:rsidR="00F50D90" w:rsidRPr="00F50D90" w:rsidRDefault="00F50D90" w:rsidP="00F875F5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Приложение 1</w:t>
      </w: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0</w:t>
      </w:r>
    </w:p>
    <w:p w14:paraId="4BE0CF7D" w14:textId="77777777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4A817B2A" w:rsidR="00F50D90" w:rsidRPr="00F50D90" w:rsidRDefault="00D10D55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709738E6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263D8645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D10D5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7254F560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40566906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  <w:t>Таблица 1</w:t>
      </w:r>
    </w:p>
    <w:p w14:paraId="4E07DC7A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1EA2113C" w14:textId="13D4AD72" w:rsidR="00F50D90" w:rsidRPr="00F50D90" w:rsidRDefault="000848EC" w:rsidP="00F50D90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Распределение бюджетных ассигнований </w:t>
      </w:r>
      <w:r w:rsidR="00F50D90"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дорожного </w:t>
      </w: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фонда </w:t>
      </w:r>
    </w:p>
    <w:p w14:paraId="4A7BE744" w14:textId="170B2EBB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Республики Дагестан на 202</w:t>
      </w:r>
      <w:r w:rsidR="00142575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5</w:t>
      </w:r>
      <w:r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год</w:t>
      </w:r>
    </w:p>
    <w:p w14:paraId="145A5070" w14:textId="77777777" w:rsidR="00AF3E57" w:rsidRDefault="009F20AD" w:rsidP="00AF3E57">
      <w:pPr>
        <w:spacing w:line="240" w:lineRule="exact"/>
        <w:jc w:val="right"/>
      </w:pPr>
      <w:r>
        <w:tab/>
      </w:r>
      <w:r>
        <w:tab/>
      </w:r>
      <w:r>
        <w:tab/>
      </w:r>
    </w:p>
    <w:p w14:paraId="23CEED26" w14:textId="5DA16987" w:rsidR="00E016B8" w:rsidRPr="009F20AD" w:rsidRDefault="009F20AD" w:rsidP="00AF3E57">
      <w:pPr>
        <w:spacing w:line="240" w:lineRule="exact"/>
        <w:jc w:val="right"/>
        <w:rPr>
          <w:rFonts w:ascii="Times New Roman" w:hAnsi="Times New Roman" w:cs="Times New Roman"/>
        </w:rPr>
      </w:pPr>
      <w:r w:rsidRPr="009F20AD">
        <w:rPr>
          <w:rFonts w:ascii="Times New Roman" w:hAnsi="Times New Roman" w:cs="Times New Roman"/>
        </w:rPr>
        <w:tab/>
      </w:r>
      <w:r w:rsidRPr="009F20AD">
        <w:rPr>
          <w:rFonts w:ascii="Times New Roman" w:hAnsi="Times New Roman" w:cs="Times New Roman"/>
        </w:rPr>
        <w:tab/>
        <w:t xml:space="preserve"> </w:t>
      </w:r>
      <w:r w:rsidRPr="009F20AD">
        <w:rPr>
          <w:rFonts w:ascii="Times New Roman" w:hAnsi="Times New Roman" w:cs="Times New Roman"/>
        </w:rPr>
        <w:tab/>
        <w:t>(тыс. рублей)</w:t>
      </w: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9F20AD" w:rsidRPr="00570358" w14:paraId="4F6555DA" w14:textId="77777777" w:rsidTr="003C563D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0143" w14:textId="77777777" w:rsidR="00F875F5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Источники </w:t>
            </w:r>
          </w:p>
          <w:p w14:paraId="4D35AB1D" w14:textId="610E9D64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14:paraId="1EF2459D" w14:textId="2F26604D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</w:t>
            </w:r>
            <w:r w:rsidR="001425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  <w:tr w:rsidR="009F20AD" w:rsidRPr="00570358" w14:paraId="3FFFA270" w14:textId="77777777" w:rsidTr="00683A87">
        <w:trPr>
          <w:trHeight w:val="2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D9B6069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2A4" w14:textId="60A8AEB4" w:rsidR="009F20AD" w:rsidRPr="00570358" w:rsidRDefault="00C8531F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сего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424938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9F20AD" w:rsidRPr="00570358" w14:paraId="72DBF566" w14:textId="77777777" w:rsidTr="00683A87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D078C43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CBD8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AE8" w14:textId="45C305D5" w:rsidR="009F20AD" w:rsidRPr="00570358" w:rsidRDefault="00F875F5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едеральный       </w:t>
            </w:r>
            <w:bookmarkStart w:id="0" w:name="_GoBack"/>
            <w:bookmarkEnd w:id="0"/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        бюджет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C7AECD1" w14:textId="56B33830" w:rsidR="009F20AD" w:rsidRPr="00570358" w:rsidRDefault="00F875F5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еспубликанский бюджет Республики Дагестан (дорожный фонд)</w:t>
            </w:r>
          </w:p>
        </w:tc>
      </w:tr>
      <w:tr w:rsidR="009F20AD" w:rsidRPr="00570358" w14:paraId="2C829671" w14:textId="77777777" w:rsidTr="00683A87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B624456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481D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56E767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</w:tcBorders>
            <w:vAlign w:val="center"/>
            <w:hideMark/>
          </w:tcPr>
          <w:p w14:paraId="50F85EBE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3C2A9FB" w14:textId="77777777" w:rsidR="009F20AD" w:rsidRPr="00570358" w:rsidRDefault="009F20AD" w:rsidP="00B214B2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2169"/>
        <w:gridCol w:w="2224"/>
        <w:gridCol w:w="2407"/>
        <w:gridCol w:w="6"/>
      </w:tblGrid>
      <w:tr w:rsidR="009F20AD" w:rsidRPr="00570358" w14:paraId="7B0DA325" w14:textId="77777777" w:rsidTr="00C8531F">
        <w:trPr>
          <w:trHeight w:val="20"/>
          <w:tblHeader/>
        </w:trPr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D247A4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132935" w14:textId="6441460A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20ACCC" w14:textId="37A942E2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91E015" w14:textId="3ABD6E34" w:rsidR="00FD6D1C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303A41" w:rsidRPr="00303A41" w14:paraId="180DD54A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D061648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bookmarkStart w:id="1" w:name="_Hlk178179875"/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Доходная часть, всего: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91B6AC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19 709 735,300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19E19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4 945 774,000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F12B1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14 763 961,300</w:t>
            </w:r>
          </w:p>
        </w:tc>
      </w:tr>
      <w:tr w:rsidR="00303A41" w:rsidRPr="00303A41" w14:paraId="344BEE2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C2E81" w14:textId="77777777" w:rsidR="00303A41" w:rsidRPr="00C8531F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53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0F4A9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6E38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31CFC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303A41" w:rsidRPr="00303A41" w14:paraId="5D181B75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D0D49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39AA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14 763 961,300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129DF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0401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14 763 961,300</w:t>
            </w:r>
          </w:p>
        </w:tc>
      </w:tr>
      <w:tr w:rsidR="00303A41" w:rsidRPr="00303A41" w14:paraId="1096518F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23492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них: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76915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70C45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E7689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1478B5F8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38668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Транспортный налог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82B1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A973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885F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2 078 677,000</w:t>
            </w:r>
          </w:p>
        </w:tc>
      </w:tr>
      <w:tr w:rsidR="00303A41" w:rsidRPr="00303A41" w14:paraId="3FAF10C7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99F2A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Акцизы на ГСМ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C17A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526C7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DA5D1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10 686 036,600</w:t>
            </w:r>
          </w:p>
        </w:tc>
      </w:tr>
      <w:tr w:rsidR="00303A41" w:rsidRPr="00303A41" w14:paraId="7CE7B56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37191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Штрафы БДД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8A841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BCAF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70BA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1 999 247,700</w:t>
            </w:r>
          </w:p>
        </w:tc>
      </w:tr>
      <w:tr w:rsidR="00303A41" w:rsidRPr="00303A41" w14:paraId="6758D272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7FEAC" w14:textId="1BA3F1AC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Безопасные и качественные дороги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1F1DC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4 197 946,600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87BE9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4 197 946,600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65E34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26AFE37E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E4C49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1637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45 547,000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08E23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45 547,000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9B560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5A2EC22B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7146B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Межбюджетные трансферты, связанные с реализацией 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мероприятий плана по комплексному развитию </w:t>
            </w:r>
            <w:proofErr w:type="spellStart"/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г.Дербента</w:t>
            </w:r>
            <w:proofErr w:type="spellEnd"/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716D3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610 299,700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38135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610 299,700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09EF4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261B5FBF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BC90E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D0B5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91 980,700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88F46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91 980,700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D50A2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4A8775C7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34F6D6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Расходная часть, всего: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EE180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19 709 735,300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1DA04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4 945 774,000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99B0122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  <w14:ligatures w14:val="none"/>
              </w:rPr>
              <w:t>14 763 961,300</w:t>
            </w:r>
          </w:p>
        </w:tc>
      </w:tr>
      <w:tr w:rsidR="00303A41" w:rsidRPr="00303A41" w14:paraId="321088E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E3A05" w14:textId="77777777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4ACC8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53BC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29023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303A41" w:rsidRPr="00303A41" w14:paraId="0E69F00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1A964" w14:textId="3965697A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C2B22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2 831 859,541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F8DF9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3C08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2 831 859,541</w:t>
            </w:r>
          </w:p>
        </w:tc>
      </w:tr>
      <w:tr w:rsidR="00303A41" w:rsidRPr="00303A41" w14:paraId="42D4D878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AE0FE" w14:textId="6F573220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Безопасные и качественные автомобильные дороги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за счёт средств федерального и республиканского бюджетов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6219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5 175 350,101</w:t>
            </w:r>
          </w:p>
        </w:tc>
        <w:tc>
          <w:tcPr>
            <w:tcW w:w="222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2F22C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4 197 946,600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15FC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977 403,501</w:t>
            </w:r>
          </w:p>
        </w:tc>
      </w:tr>
      <w:tr w:rsidR="00303A41" w:rsidRPr="00303A41" w14:paraId="4378E330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158D2" w14:textId="7D2E5989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</w:r>
            <w:r w:rsidR="001437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недрени</w:t>
            </w:r>
            <w:r w:rsidR="00C853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Безопасные и качественные автомобильные дороги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95957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46 007,071</w:t>
            </w:r>
          </w:p>
        </w:tc>
        <w:tc>
          <w:tcPr>
            <w:tcW w:w="2224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52B8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45 547,000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4D555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460,071</w:t>
            </w:r>
          </w:p>
        </w:tc>
      </w:tr>
      <w:tr w:rsidR="00303A41" w:rsidRPr="00303A41" w14:paraId="43E0D999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082F4" w14:textId="2DF343D3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C8E4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4 511 773,669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BFAA2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B10D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4 511 773,669</w:t>
            </w:r>
          </w:p>
        </w:tc>
      </w:tr>
      <w:tr w:rsidR="00303A41" w:rsidRPr="00303A41" w14:paraId="5A99CC1F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89AD9" w14:textId="3B2F61BC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94F9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300 000,000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069F8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1573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300 000,000</w:t>
            </w:r>
          </w:p>
        </w:tc>
      </w:tr>
      <w:tr w:rsidR="00303A41" w:rsidRPr="00303A41" w14:paraId="15139E0A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8981A" w14:textId="5FB09E47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одержание автодорог республиканского, 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межмуниципального и местного значения и сооружений на них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00B4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1 990 000,000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DFAAA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60B12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1 990 000,000</w:t>
            </w:r>
          </w:p>
        </w:tc>
      </w:tr>
      <w:tr w:rsidR="00303A41" w:rsidRPr="00303A41" w14:paraId="03372D62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299B6" w14:textId="57906F65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ероприятия по обеспечению безопасности и организации дорожного движения 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F97C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696 486,339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FBEFC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E9AD8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696 486,339</w:t>
            </w:r>
          </w:p>
        </w:tc>
      </w:tr>
      <w:tr w:rsidR="00303A41" w:rsidRPr="00303A41" w14:paraId="704A41A1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4C511" w14:textId="4E5E8DF7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азметка автодорог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90D6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440 000,000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4B689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B787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440 000,000</w:t>
            </w:r>
          </w:p>
        </w:tc>
      </w:tr>
      <w:tr w:rsidR="00303A41" w:rsidRPr="00303A41" w14:paraId="2E4BD9FA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49EBE" w14:textId="6F7FECE3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AD688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514D2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C880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10 000,000</w:t>
            </w:r>
          </w:p>
        </w:tc>
      </w:tr>
      <w:tr w:rsidR="00303A41" w:rsidRPr="00303A41" w14:paraId="0F70646F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60657" w14:textId="021584C6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алог на имущество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E0C2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780 000,000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3FD45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80B26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780 000,000</w:t>
            </w:r>
          </w:p>
        </w:tc>
      </w:tr>
      <w:tr w:rsidR="00303A41" w:rsidRPr="00303A41" w14:paraId="33CA318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9AF91" w14:textId="42784B09" w:rsidR="00303A41" w:rsidRPr="00303A41" w:rsidRDefault="001437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сполнение судебных актов и штрафов по соглашениям и заключенным контрактам  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14531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81169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0D437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2 000,000</w:t>
            </w:r>
          </w:p>
        </w:tc>
      </w:tr>
      <w:tr w:rsidR="00303A41" w:rsidRPr="00303A41" w14:paraId="011D7088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BB387" w14:textId="2711ABC8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</w:r>
            <w:r w:rsidR="001437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одержание аппарата ГКУ </w:t>
            </w:r>
            <w:proofErr w:type="gramStart"/>
            <w:r w:rsidR="002976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proofErr w:type="spellStart"/>
            <w:proofErr w:type="gramEnd"/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Дагестанавтодор</w:t>
            </w:r>
            <w:proofErr w:type="spellEnd"/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342EB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158 966,535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B1B65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6CC6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158 966,535</w:t>
            </w:r>
          </w:p>
        </w:tc>
      </w:tr>
      <w:tr w:rsidR="00303A41" w:rsidRPr="00303A41" w14:paraId="04D1B3A8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2B957" w14:textId="37A62CAB" w:rsidR="00303A41" w:rsidRPr="00303A41" w:rsidRDefault="00303A41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</w:r>
            <w:r w:rsidR="001437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одержание аппарата ГКУ РД 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ЦОДД</w:t>
            </w:r>
            <w:r w:rsidR="00D10D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D37B2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76 709,900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E54A0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1310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76 709,900</w:t>
            </w:r>
          </w:p>
        </w:tc>
      </w:tr>
      <w:tr w:rsidR="00303A41" w:rsidRPr="00303A41" w14:paraId="2369FF0D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5E1A9" w14:textId="7AA3C1FD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езерв средств на ликвидацию последствий стихии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F01FC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251 251,609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C087A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DE153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251 251,609</w:t>
            </w:r>
          </w:p>
        </w:tc>
      </w:tr>
      <w:tr w:rsidR="00303A41" w:rsidRPr="00303A41" w14:paraId="47F901D0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A5DA8" w14:textId="1E2EF289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храна </w:t>
            </w:r>
            <w:proofErr w:type="spellStart"/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Гимринского</w:t>
            </w:r>
            <w:proofErr w:type="spellEnd"/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автодорожного тоннеля в рамках мероприятий по обеспечению транспортной безопасности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7B7E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24 000,000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69912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B091A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24 000,000</w:t>
            </w:r>
          </w:p>
        </w:tc>
      </w:tr>
      <w:tr w:rsidR="00303A41" w:rsidRPr="00303A41" w14:paraId="7B79E8AC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75A76" w14:textId="5022C008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628C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130 000,000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80255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E6A1E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130 000,000</w:t>
            </w:r>
          </w:p>
        </w:tc>
      </w:tr>
      <w:tr w:rsidR="00303A41" w:rsidRPr="00303A41" w14:paraId="6D90DEA6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FFE48" w14:textId="56BE7C73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AC3EF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1 550 000,000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B6F01" w14:textId="77777777" w:rsidR="00303A41" w:rsidRPr="00303A41" w:rsidRDefault="00303A41" w:rsidP="00303A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E68A2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1 550 000,000</w:t>
            </w:r>
          </w:p>
        </w:tc>
      </w:tr>
      <w:tr w:rsidR="00303A41" w:rsidRPr="00303A41" w14:paraId="6B2C5767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A714D" w14:textId="762DE224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убсидии на финансирование расходных обязательств, связанных с реализацией мероприятий плана по комплексному развитию г.</w:t>
            </w:r>
            <w:r w:rsidR="00C853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Дербента (Межбюджетные трансферты)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97F8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642 420,737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D13E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610 299,700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0C2C1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32 121,037</w:t>
            </w:r>
          </w:p>
        </w:tc>
      </w:tr>
      <w:tr w:rsidR="00303A41" w:rsidRPr="00303A41" w14:paraId="087C378F" w14:textId="77777777" w:rsidTr="00C8531F">
        <w:trPr>
          <w:gridAfter w:val="1"/>
          <w:wAfter w:w="6" w:type="dxa"/>
          <w:trHeight w:val="20"/>
        </w:trPr>
        <w:tc>
          <w:tcPr>
            <w:tcW w:w="340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1FCD6" w14:textId="0B67ABF7" w:rsidR="00303A41" w:rsidRPr="00303A41" w:rsidRDefault="002976B0" w:rsidP="00303A41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</w:t>
            </w:r>
            <w:r w:rsidR="00303A41"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 переработки сельскохозяйственной продукции</w:t>
            </w:r>
          </w:p>
        </w:tc>
        <w:tc>
          <w:tcPr>
            <w:tcW w:w="21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D5F4D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92 909,798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E0AB4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91 980,700</w:t>
            </w:r>
          </w:p>
        </w:tc>
        <w:tc>
          <w:tcPr>
            <w:tcW w:w="240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D6D70" w14:textId="77777777" w:rsidR="00303A41" w:rsidRPr="00303A41" w:rsidRDefault="00303A41" w:rsidP="00303A4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03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929,098</w:t>
            </w:r>
          </w:p>
        </w:tc>
      </w:tr>
      <w:bookmarkEnd w:id="1"/>
    </w:tbl>
    <w:p w14:paraId="5B41B724" w14:textId="63362DB6" w:rsidR="00642DD9" w:rsidRDefault="00642D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847955" w14:textId="652F8007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4F77B0" w14:textId="05AF9167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69D690" w14:textId="66592A5A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BAA8F3" w14:textId="77777777" w:rsidR="006A7C37" w:rsidRDefault="006A7C37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E86C1B" w14:textId="69A111D6" w:rsidR="008A4112" w:rsidRPr="008A4112" w:rsidRDefault="008A4112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6A7C3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p w14:paraId="45B8BF38" w14:textId="13FDDB12" w:rsidR="003945E2" w:rsidRPr="003945E2" w:rsidRDefault="003945E2" w:rsidP="003945E2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945E2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Распределение бюджетных ассигнований дорожного фонда </w:t>
      </w:r>
    </w:p>
    <w:p w14:paraId="3223E3A9" w14:textId="44A03AAB" w:rsidR="008A4112" w:rsidRPr="003945E2" w:rsidRDefault="003945E2" w:rsidP="003945E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3945E2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Республики Дагестан 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на </w:t>
      </w:r>
      <w:r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плановый период 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202</w:t>
      </w:r>
      <w:r w:rsidR="0014257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6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</w:t>
      </w:r>
      <w:r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и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202</w:t>
      </w:r>
      <w:r w:rsidR="0014257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7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годы</w:t>
      </w:r>
    </w:p>
    <w:p w14:paraId="75B5801C" w14:textId="77777777" w:rsidR="00EC00FB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06D50139" w14:textId="5F1CFA26" w:rsidR="008A4112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125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450"/>
        <w:gridCol w:w="1665"/>
        <w:gridCol w:w="1554"/>
        <w:gridCol w:w="1470"/>
        <w:gridCol w:w="1568"/>
      </w:tblGrid>
      <w:tr w:rsidR="00142977" w:rsidRPr="007E06DA" w14:paraId="512B6F3E" w14:textId="77777777" w:rsidTr="00003D6F">
        <w:trPr>
          <w:trHeight w:val="14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E20D952" w14:textId="77777777" w:rsidR="00003D6F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Источники </w:t>
            </w:r>
          </w:p>
          <w:p w14:paraId="4D2A78CE" w14:textId="70E4A1D2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формирования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16965A7" w14:textId="1FFDB6D6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</w:t>
            </w:r>
            <w:r w:rsidR="001425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6DAA4E" w14:textId="58D7D99E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</w:t>
            </w:r>
            <w:r w:rsidR="001425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  <w:tr w:rsidR="00BC3E3D" w:rsidRPr="007E06DA" w14:paraId="00A893D6" w14:textId="77777777" w:rsidTr="00003D6F">
        <w:trPr>
          <w:trHeight w:val="14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A576F9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6009E8" w14:textId="3AEE5B7C" w:rsidR="00142977" w:rsidRPr="007E06DA" w:rsidRDefault="00C8531F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сего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A68E944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5C9A354" w14:textId="6FBC6BE8" w:rsidR="00142977" w:rsidRPr="007E06DA" w:rsidRDefault="00C8531F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сего 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38BAE3F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BC3E3D" w:rsidRPr="007E06DA" w14:paraId="31814030" w14:textId="77777777" w:rsidTr="00003D6F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E3C304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6146B08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5AFE68" w14:textId="0C6A4323" w:rsidR="00142977" w:rsidRPr="007E06DA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FB1C747" w14:textId="77777777" w:rsidR="008C0E9F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еспубликанский бюджет Республики Дагестан </w:t>
            </w:r>
          </w:p>
          <w:p w14:paraId="75DE8FDA" w14:textId="487DDDC6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641A79C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FC810F8" w14:textId="22D81928" w:rsidR="00142977" w:rsidRPr="007E06DA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5C2AD43" w14:textId="77777777" w:rsidR="008C0E9F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еспубликанский бюджет Республики Дагестан </w:t>
            </w:r>
          </w:p>
          <w:p w14:paraId="493FD954" w14:textId="56938E30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</w:tr>
      <w:tr w:rsidR="00BC3E3D" w:rsidRPr="007E06DA" w14:paraId="7BBC6036" w14:textId="77777777" w:rsidTr="00003D6F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6882EA7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172A5DD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652106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4B7E9B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C44D59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25D5D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684A761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149A667" w14:textId="77777777" w:rsidR="00142977" w:rsidRPr="007E06DA" w:rsidRDefault="00142977" w:rsidP="00142977">
      <w:pPr>
        <w:spacing w:after="0" w:line="240" w:lineRule="auto"/>
        <w:rPr>
          <w:sz w:val="2"/>
          <w:szCs w:val="2"/>
        </w:rPr>
      </w:pPr>
    </w:p>
    <w:tbl>
      <w:tblPr>
        <w:tblW w:w="11243" w:type="dxa"/>
        <w:tblInd w:w="-856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2"/>
        <w:gridCol w:w="1567"/>
        <w:gridCol w:w="1445"/>
        <w:gridCol w:w="1664"/>
        <w:gridCol w:w="1551"/>
        <w:gridCol w:w="1472"/>
        <w:gridCol w:w="1552"/>
      </w:tblGrid>
      <w:tr w:rsidR="001343C3" w:rsidRPr="007E06DA" w14:paraId="0F0D8586" w14:textId="77777777" w:rsidTr="00003D6F">
        <w:trPr>
          <w:trHeight w:val="20"/>
          <w:tblHeader/>
        </w:trPr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3E0E5" w14:textId="77777777" w:rsidR="00142977" w:rsidRPr="007E06DA" w:rsidRDefault="00142977" w:rsidP="001429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976C9B" w14:textId="7AF2980E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2E7815" w14:textId="34ED78CF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C1AE8C" w14:textId="619FD4C8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520083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EA5849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49D94A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003D6F" w:rsidRPr="0061564F" w14:paraId="01CB946A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225686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Доходная часть, всего: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5DFAFF" w14:textId="1C1A2E3B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925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389,400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72B17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5 462 285,700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B0F489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15 463 103,700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5FEC2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21 611 804,000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EF41ED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5 462 285,700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4FE33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16 149 518,300</w:t>
            </w:r>
          </w:p>
        </w:tc>
      </w:tr>
      <w:tr w:rsidR="00003D6F" w:rsidRPr="0061564F" w14:paraId="0316126F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9502A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55B2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7271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24B4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DF08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144CF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983E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41F58827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DD3D1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3A1D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15 463 103,700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4865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1E11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15 463 103,700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4048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16 149 518,300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E36C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7A58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16 149 518,300</w:t>
            </w:r>
          </w:p>
        </w:tc>
      </w:tr>
      <w:tr w:rsidR="00003D6F" w:rsidRPr="0061564F" w14:paraId="3765C6AC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519C9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AF0C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434C6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95D0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2D23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7B82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FF20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63677D69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3882E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C226F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1A80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72A9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2 206 178,000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9E93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43D9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BB18F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2 341 515,000</w:t>
            </w:r>
          </w:p>
        </w:tc>
      </w:tr>
      <w:tr w:rsidR="00003D6F" w:rsidRPr="0061564F" w14:paraId="56BBB68A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30368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Акцизы на ГСМ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6739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D344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B927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11 231 339,400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F813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C7FC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EF7F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11 743 336,800</w:t>
            </w:r>
          </w:p>
        </w:tc>
      </w:tr>
      <w:tr w:rsidR="00003D6F" w:rsidRPr="0061564F" w14:paraId="5BB111CD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6B6FA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Штрафы БДД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695C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C97A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1FF7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2 025 586,300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1408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4866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4183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2 064 666,500</w:t>
            </w:r>
          </w:p>
        </w:tc>
      </w:tr>
      <w:tr w:rsidR="00003D6F" w:rsidRPr="0061564F" w14:paraId="4C50EB5D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4C4EF" w14:textId="1C3A1F12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дороги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3C80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4 335 367,500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DD87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4 335 367,500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F75E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CC7B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4 335 367,500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5779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4 335 367,500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9AEBA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131C231E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227CD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из федерального бюджета 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DB53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166 311,300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E05B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166 311,300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D94A6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C580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166 311,300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904F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166 311,300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F5E94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62E079FE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BF716" w14:textId="3B0DA76D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связанные с реализацией мероприятий плана по комплексному развитию г. Дербента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2E1E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960 606,900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05B3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91F94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D6A9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960 606,900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F56E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5EEA2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7BFC152C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4E781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21EB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1776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E55E1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159B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B146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97361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023C19BF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C52569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Расходная часть, всего: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638DA5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20 925 389,400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1C904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5 462 285,700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D88E0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15 463 103,700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CE457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21 611 804,000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4CB22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5 462 285,700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35BC25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16 149 518,300</w:t>
            </w:r>
          </w:p>
        </w:tc>
      </w:tr>
      <w:tr w:rsidR="00003D6F" w:rsidRPr="0061564F" w14:paraId="237B88A1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46218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404E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D7FD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D439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73A2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E772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D171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3D6F" w:rsidRPr="0061564F" w14:paraId="42C9A7EC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53B10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C5F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3 500 000,000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2061E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19D1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3 500 000,000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36BD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3 900 000,000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E03A1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E2B8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3 900 000,000</w:t>
            </w:r>
          </w:p>
        </w:tc>
      </w:tr>
      <w:tr w:rsidR="00003D6F" w:rsidRPr="0061564F" w14:paraId="23843916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BF18F" w14:textId="25F4B38E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автомобильные дороги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 за счёт средств федерального и 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республиканского бюджетов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ED93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5 669 159,091</w:t>
            </w:r>
          </w:p>
        </w:tc>
        <w:tc>
          <w:tcPr>
            <w:tcW w:w="1445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FB36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4 335 367,500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3290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1 333 791,591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9AF8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5 669 159,091</w:t>
            </w:r>
          </w:p>
        </w:tc>
        <w:tc>
          <w:tcPr>
            <w:tcW w:w="147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EF06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4 335 367,500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8B77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1 333 791,591</w:t>
            </w:r>
          </w:p>
        </w:tc>
      </w:tr>
      <w:tr w:rsidR="00003D6F" w:rsidRPr="0061564F" w14:paraId="75D4347D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ED271" w14:textId="1A9CA3D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softHyphen/>
              <w:t>внедрени</w:t>
            </w:r>
            <w:r w:rsidR="00C8531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Безопасные и качественные автомобильные дороги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BFD8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175 064,526</w:t>
            </w:r>
          </w:p>
        </w:tc>
        <w:tc>
          <w:tcPr>
            <w:tcW w:w="1445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A4B5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166 311,300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9D30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8 753,226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2704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175 064,526</w:t>
            </w:r>
          </w:p>
        </w:tc>
        <w:tc>
          <w:tcPr>
            <w:tcW w:w="147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9B2A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166 311,300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865C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8 753,226</w:t>
            </w:r>
          </w:p>
        </w:tc>
      </w:tr>
      <w:tr w:rsidR="00003D6F" w:rsidRPr="0061564F" w14:paraId="4512DD3B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E9306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B318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3 982 959,934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72A62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1C97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3 982 959,934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BC31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4 269 374,534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F471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9579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4 269 374,534</w:t>
            </w:r>
          </w:p>
        </w:tc>
      </w:tr>
      <w:tr w:rsidR="00003D6F" w:rsidRPr="0061564F" w14:paraId="163B72E2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DE6F0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1827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7040B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2FAA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300 000,000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6BEA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CA207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0911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300 000,000</w:t>
            </w:r>
          </w:p>
        </w:tc>
      </w:tr>
      <w:tr w:rsidR="00003D6F" w:rsidRPr="0061564F" w14:paraId="7F0F8FB8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2F2D1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9DD9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1 700 000,000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5F2E0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34C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1 700 000,000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C48A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1 700 000,000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C03DD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CFCE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1 700 000,000</w:t>
            </w:r>
          </w:p>
        </w:tc>
      </w:tr>
      <w:tr w:rsidR="00003D6F" w:rsidRPr="0061564F" w14:paraId="1761CED3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98992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безопасности и организации дорожного движения 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F661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CD8E6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9C74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700 000,000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F7CF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AA93C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B4CE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700 000,000</w:t>
            </w:r>
          </w:p>
        </w:tc>
      </w:tr>
      <w:tr w:rsidR="00003D6F" w:rsidRPr="0061564F" w14:paraId="35495BA2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84221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разметка автодорог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BEC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440 000,000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CF3D7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3829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440 000,000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645C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440 000,000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EE7F6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5A2F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440 000,000</w:t>
            </w:r>
          </w:p>
        </w:tc>
      </w:tr>
      <w:tr w:rsidR="00003D6F" w:rsidRPr="0061564F" w14:paraId="4D116733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D2C64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CF0A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978A8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6A922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370F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19810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3599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10 000,000</w:t>
            </w:r>
          </w:p>
        </w:tc>
      </w:tr>
      <w:tr w:rsidR="00003D6F" w:rsidRPr="0061564F" w14:paraId="457C9E94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0EBD7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налог на имущество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4688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780 000,000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BD41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3912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780 000,000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3699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780 000,000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7A8F1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8F78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780 000,000</w:t>
            </w:r>
          </w:p>
        </w:tc>
      </w:tr>
      <w:tr w:rsidR="00003D6F" w:rsidRPr="0061564F" w14:paraId="75BE6A74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C77DE" w14:textId="71D26A06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F734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5B598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4636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668CA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F0FB0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9819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2 000,000</w:t>
            </w:r>
          </w:p>
        </w:tc>
      </w:tr>
      <w:tr w:rsidR="00003D6F" w:rsidRPr="0061564F" w14:paraId="400FD871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6DF1A" w14:textId="2389CE46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содержание аппарата ГКУ 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Дагестанавтодор</w:t>
            </w:r>
            <w:proofErr w:type="spellEnd"/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99EC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CB97D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4ED0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180 000,000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58EF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B6642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EF6D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180 000,000</w:t>
            </w:r>
          </w:p>
        </w:tc>
      </w:tr>
      <w:tr w:rsidR="00003D6F" w:rsidRPr="0061564F" w14:paraId="6584A09C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F2E15" w14:textId="50D1B4A0" w:rsidR="00003D6F" w:rsidRPr="00003D6F" w:rsidRDefault="00003D6F" w:rsidP="000C2F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softHyphen/>
              <w:t>содержание аппарата ГКУ РД</w:t>
            </w:r>
            <w:r w:rsidR="000C2F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ЦОДД</w:t>
            </w:r>
            <w:r w:rsidR="00D10D5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7BCF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82 300,799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90154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4FD2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82 300,799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0DB4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82 300,799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9BE70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BA1A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82 300,799</w:t>
            </w:r>
          </w:p>
        </w:tc>
      </w:tr>
      <w:tr w:rsidR="00003D6F" w:rsidRPr="0061564F" w14:paraId="39546472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27C15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резерв средств на ликвидацию последствий стихии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EEB5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6A3C0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4B300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150 000,000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3CDF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10A5F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7946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150 000,000</w:t>
            </w:r>
          </w:p>
        </w:tc>
      </w:tr>
      <w:tr w:rsidR="00003D6F" w:rsidRPr="0061564F" w14:paraId="7017646C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E3204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охрана </w:t>
            </w:r>
            <w:proofErr w:type="spellStart"/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Гимринского</w:t>
            </w:r>
            <w:proofErr w:type="spellEnd"/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 автодорожного тоннеля в рамках мероприятий по обеспечению транспортной </w:t>
            </w:r>
            <w:proofErr w:type="spellStart"/>
            <w:r w:rsidRPr="001254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безопастности</w:t>
            </w:r>
            <w:proofErr w:type="spellEnd"/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1C40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A350E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2453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26 000,000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6DEE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1D7B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CC61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26 000,000</w:t>
            </w:r>
          </w:p>
        </w:tc>
      </w:tr>
      <w:tr w:rsidR="00003D6F" w:rsidRPr="0061564F" w14:paraId="57175CA8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472CD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оплата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50E2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C7BF5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C29A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130 000,000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7396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2CCD5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8C91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130 000,000</w:t>
            </w:r>
          </w:p>
        </w:tc>
      </w:tr>
      <w:tr w:rsidR="00003D6F" w:rsidRPr="0061564F" w14:paraId="39D62827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A890D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8806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2 065 418,000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2D099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96DF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2 065 418,000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CD4FB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2 065 418,000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36DC3" w14:textId="77777777" w:rsidR="00003D6F" w:rsidRPr="00003D6F" w:rsidRDefault="00003D6F" w:rsidP="00003D6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6A93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2 065 418,000</w:t>
            </w:r>
          </w:p>
        </w:tc>
      </w:tr>
      <w:tr w:rsidR="00003D6F" w:rsidRPr="0061564F" w14:paraId="10343408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F2819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финансирование расходных обязательств, связанных с реализацией мероприятий плана по комплексному развитию </w:t>
            </w:r>
            <w:proofErr w:type="spellStart"/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г.Дербента</w:t>
            </w:r>
            <w:proofErr w:type="spellEnd"/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 xml:space="preserve"> (Межбюджетные трансферты)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22F4F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1 032 487,050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DB694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20D2E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71 880,150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06725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1 032 487,050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1AA37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960 606,900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BED88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71 880,150</w:t>
            </w:r>
          </w:p>
        </w:tc>
      </w:tr>
      <w:tr w:rsidR="00003D6F" w:rsidRPr="0061564F" w14:paraId="360A4424" w14:textId="77777777" w:rsidTr="00003D6F">
        <w:trPr>
          <w:trHeight w:val="20"/>
        </w:trPr>
        <w:tc>
          <w:tcPr>
            <w:tcW w:w="1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CBE2C" w14:textId="77777777" w:rsidR="00003D6F" w:rsidRPr="00003D6F" w:rsidRDefault="00003D6F" w:rsidP="00003D6F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863DC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4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B9DD3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29C9D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F21A1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9FB39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79C76" w14:textId="77777777" w:rsidR="00003D6F" w:rsidRPr="00003D6F" w:rsidRDefault="00003D6F" w:rsidP="00003D6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D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14211883" w14:textId="77777777" w:rsidR="00003D6F" w:rsidRPr="009F20AD" w:rsidRDefault="00003D6F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003D6F" w:rsidRPr="009F20AD" w:rsidSect="00003D6F">
      <w:headerReference w:type="default" r:id="rId6"/>
      <w:pgSz w:w="11906" w:h="16838"/>
      <w:pgMar w:top="1134" w:right="567" w:bottom="1134" w:left="1134" w:header="709" w:footer="709" w:gutter="0"/>
      <w:pgNumType w:start="6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86441" w14:textId="77777777" w:rsidR="00D27259" w:rsidRDefault="00D27259" w:rsidP="008F5FAD">
      <w:pPr>
        <w:spacing w:after="0" w:line="240" w:lineRule="auto"/>
      </w:pPr>
      <w:r>
        <w:separator/>
      </w:r>
    </w:p>
  </w:endnote>
  <w:endnote w:type="continuationSeparator" w:id="0">
    <w:p w14:paraId="74625BC0" w14:textId="77777777" w:rsidR="00D27259" w:rsidRDefault="00D27259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41995" w14:textId="77777777" w:rsidR="00D27259" w:rsidRDefault="00D27259" w:rsidP="008F5FAD">
      <w:pPr>
        <w:spacing w:after="0" w:line="240" w:lineRule="auto"/>
      </w:pPr>
      <w:r>
        <w:separator/>
      </w:r>
    </w:p>
  </w:footnote>
  <w:footnote w:type="continuationSeparator" w:id="0">
    <w:p w14:paraId="416B36F2" w14:textId="77777777" w:rsidR="00D27259" w:rsidRDefault="00D27259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7E796D" w:rsidRPr="00AE6437" w:rsidRDefault="007E796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E64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64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E6437">
          <w:rPr>
            <w:rFonts w:ascii="Times New Roman" w:hAnsi="Times New Roman" w:cs="Times New Roman"/>
            <w:sz w:val="20"/>
            <w:szCs w:val="20"/>
          </w:rPr>
          <w:t>2</w: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7E796D" w:rsidRDefault="007E7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03D6F"/>
    <w:rsid w:val="000576C2"/>
    <w:rsid w:val="000848EC"/>
    <w:rsid w:val="00087111"/>
    <w:rsid w:val="00090E3A"/>
    <w:rsid w:val="000C2FA5"/>
    <w:rsid w:val="0012541D"/>
    <w:rsid w:val="001343C3"/>
    <w:rsid w:val="00142575"/>
    <w:rsid w:val="00142977"/>
    <w:rsid w:val="00143741"/>
    <w:rsid w:val="00146100"/>
    <w:rsid w:val="001D1670"/>
    <w:rsid w:val="001E67DA"/>
    <w:rsid w:val="00212A2A"/>
    <w:rsid w:val="00216696"/>
    <w:rsid w:val="002976B0"/>
    <w:rsid w:val="002E7657"/>
    <w:rsid w:val="00303A41"/>
    <w:rsid w:val="00304DAA"/>
    <w:rsid w:val="003224D3"/>
    <w:rsid w:val="00335B75"/>
    <w:rsid w:val="00376651"/>
    <w:rsid w:val="003945E2"/>
    <w:rsid w:val="003B36B6"/>
    <w:rsid w:val="003C563D"/>
    <w:rsid w:val="00500C2D"/>
    <w:rsid w:val="00504806"/>
    <w:rsid w:val="005441D7"/>
    <w:rsid w:val="005559EE"/>
    <w:rsid w:val="00570358"/>
    <w:rsid w:val="00573D37"/>
    <w:rsid w:val="005C05A7"/>
    <w:rsid w:val="005E7951"/>
    <w:rsid w:val="00642DD9"/>
    <w:rsid w:val="00682E5D"/>
    <w:rsid w:val="00683A87"/>
    <w:rsid w:val="006A2BD9"/>
    <w:rsid w:val="006A7C37"/>
    <w:rsid w:val="007B0896"/>
    <w:rsid w:val="007E06DA"/>
    <w:rsid w:val="007E4B65"/>
    <w:rsid w:val="007E796D"/>
    <w:rsid w:val="00807F96"/>
    <w:rsid w:val="00813D60"/>
    <w:rsid w:val="0083747D"/>
    <w:rsid w:val="008A4112"/>
    <w:rsid w:val="008C0E9F"/>
    <w:rsid w:val="008C4218"/>
    <w:rsid w:val="008C74A4"/>
    <w:rsid w:val="008F5FAD"/>
    <w:rsid w:val="00904FBB"/>
    <w:rsid w:val="0093085D"/>
    <w:rsid w:val="009F20AD"/>
    <w:rsid w:val="00A63EDA"/>
    <w:rsid w:val="00AE6437"/>
    <w:rsid w:val="00AF3E57"/>
    <w:rsid w:val="00B11CCD"/>
    <w:rsid w:val="00B214B2"/>
    <w:rsid w:val="00B9013D"/>
    <w:rsid w:val="00BA5816"/>
    <w:rsid w:val="00BA7F3C"/>
    <w:rsid w:val="00BB2593"/>
    <w:rsid w:val="00BC3E3D"/>
    <w:rsid w:val="00BF4401"/>
    <w:rsid w:val="00C0565D"/>
    <w:rsid w:val="00C2089C"/>
    <w:rsid w:val="00C6064D"/>
    <w:rsid w:val="00C620D0"/>
    <w:rsid w:val="00C8531F"/>
    <w:rsid w:val="00D10D55"/>
    <w:rsid w:val="00D11271"/>
    <w:rsid w:val="00D27259"/>
    <w:rsid w:val="00D40F8B"/>
    <w:rsid w:val="00E016B8"/>
    <w:rsid w:val="00E9347A"/>
    <w:rsid w:val="00EC00FB"/>
    <w:rsid w:val="00ED0B13"/>
    <w:rsid w:val="00F0171F"/>
    <w:rsid w:val="00F50D90"/>
    <w:rsid w:val="00F875F5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570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user</cp:lastModifiedBy>
  <cp:revision>16</cp:revision>
  <cp:lastPrinted>2024-10-09T08:13:00Z</cp:lastPrinted>
  <dcterms:created xsi:type="dcterms:W3CDTF">2023-12-11T07:43:00Z</dcterms:created>
  <dcterms:modified xsi:type="dcterms:W3CDTF">2024-10-09T08:15:00Z</dcterms:modified>
</cp:coreProperties>
</file>